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E" w:rsidRPr="000D24F9" w:rsidRDefault="00BC6CAE" w:rsidP="00BC6CAE">
      <w:pPr>
        <w:jc w:val="center"/>
      </w:pPr>
      <w:r w:rsidRPr="000D24F9">
        <w:t>План индивидуальной работы с</w:t>
      </w:r>
      <w:r>
        <w:t xml:space="preserve"> педагогом Севастьяновой Евгенией Валерьевной </w:t>
      </w:r>
      <w:r w:rsidRPr="000D24F9">
        <w:t xml:space="preserve"> </w:t>
      </w:r>
    </w:p>
    <w:p w:rsidR="00BC6CAE" w:rsidRDefault="00BC6CAE" w:rsidP="00BC6CAE">
      <w:pPr>
        <w:jc w:val="center"/>
      </w:pPr>
      <w:r w:rsidRPr="000D24F9">
        <w:t>(</w:t>
      </w:r>
      <w:r>
        <w:t>2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BC6CAE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BC6CAE" w:rsidRPr="000D24F9" w:rsidRDefault="00BC6CAE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BC6CAE" w:rsidRPr="000D24F9" w:rsidRDefault="00BC6CAE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BC6CAE" w:rsidRPr="000D24F9" w:rsidRDefault="00BC6CAE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BC6CAE" w:rsidRPr="000D24F9" w:rsidRDefault="00BC6CAE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BC6CAE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BC6CAE" w:rsidRPr="003F7100" w:rsidRDefault="00BC6CAE" w:rsidP="001528CF">
            <w:pPr>
              <w:ind w:left="113" w:right="113"/>
              <w:jc w:val="center"/>
            </w:pPr>
            <w:r>
              <w:t>Севастьянова Евгения Валерьевна,</w:t>
            </w:r>
            <w:r w:rsidRPr="000D24F9">
              <w:t xml:space="preserve"> </w:t>
            </w:r>
            <w:r>
              <w:t>учитель английского языка</w:t>
            </w:r>
          </w:p>
        </w:tc>
        <w:tc>
          <w:tcPr>
            <w:tcW w:w="1134" w:type="dxa"/>
            <w:vMerge w:val="restart"/>
            <w:textDirection w:val="btLr"/>
          </w:tcPr>
          <w:p w:rsidR="00BC6CAE" w:rsidRPr="003F7100" w:rsidRDefault="00BC6CAE" w:rsidP="001528CF">
            <w:pPr>
              <w:ind w:left="113" w:right="113"/>
              <w:jc w:val="center"/>
            </w:pPr>
            <w:r>
              <w:t xml:space="preserve">Галкина Людмила Анатольевна, заместитель директора, учитель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>
              <w:t xml:space="preserve">Помощь в составлении рабочих программ для 2-8 классов 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BC6CAE" w:rsidRPr="000D24F9" w:rsidRDefault="00BC6CAE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BC6CAE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BC6CAE" w:rsidRDefault="00BC6CAE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BC6CAE" w:rsidRPr="003F7100" w:rsidRDefault="00BC6CAE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BC6CAE" w:rsidRPr="000D24F9" w:rsidRDefault="00BC6CAE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BC6CAE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BC6CAE" w:rsidRPr="000D24F9" w:rsidRDefault="00BC6CAE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BC6CAE" w:rsidRPr="000D24F9" w:rsidRDefault="00BC6CAE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BC6CAE" w:rsidRPr="000D24F9" w:rsidRDefault="00BC6CAE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BC6CAE" w:rsidRPr="000D24F9" w:rsidTr="001528CF">
        <w:trPr>
          <w:trHeight w:val="801"/>
        </w:trPr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BC6CAE" w:rsidRPr="00C048F5" w:rsidRDefault="00BC6CAE" w:rsidP="001528CF">
            <w:pPr>
              <w:jc w:val="both"/>
            </w:pP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BC6CAE" w:rsidRPr="000D24F9" w:rsidTr="001528CF">
        <w:trPr>
          <w:trHeight w:val="827"/>
        </w:trPr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BC6CAE" w:rsidRPr="000D24F9" w:rsidRDefault="00BC6CAE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BC6CAE" w:rsidRPr="00C048F5" w:rsidRDefault="00BC6CAE" w:rsidP="001528CF">
            <w:pPr>
              <w:jc w:val="both"/>
            </w:pP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</w:p>
        </w:tc>
      </w:tr>
      <w:tr w:rsidR="00BC6CAE" w:rsidRPr="000D24F9" w:rsidTr="001528CF">
        <w:trPr>
          <w:trHeight w:val="690"/>
        </w:trPr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C048F5" w:rsidRDefault="00BC6CAE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Справка. </w:t>
            </w:r>
          </w:p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BC6CAE" w:rsidRPr="000D24F9" w:rsidTr="001528CF">
        <w:trPr>
          <w:trHeight w:val="690"/>
        </w:trPr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BC6CAE" w:rsidRPr="000D24F9" w:rsidRDefault="00BC6CAE" w:rsidP="001528CF">
            <w:pPr>
              <w:jc w:val="both"/>
            </w:pP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Тетрадь контроля; справки по анализу уроков. </w:t>
            </w:r>
          </w:p>
          <w:p w:rsidR="00BC6CAE" w:rsidRPr="000D24F9" w:rsidRDefault="00BC6CAE" w:rsidP="001528CF">
            <w:pPr>
              <w:jc w:val="both"/>
            </w:pPr>
            <w:r w:rsidRPr="000D24F9">
              <w:lastRenderedPageBreak/>
              <w:t xml:space="preserve">Отчет 1 раз в полугодие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>Визитные тетради</w:t>
            </w:r>
          </w:p>
          <w:p w:rsidR="00BC6CAE" w:rsidRPr="000D24F9" w:rsidRDefault="00BC6CAE" w:rsidP="001528CF">
            <w:pPr>
              <w:jc w:val="both"/>
            </w:pPr>
            <w:r>
              <w:t>Отчет 1 раз в полугодие</w:t>
            </w: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Предъявление разработанного  материала. </w:t>
            </w: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BC6CAE" w:rsidRPr="000D24F9" w:rsidRDefault="00BC6CAE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BC6CAE" w:rsidRPr="000D24F9" w:rsidRDefault="00BC6CAE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BC6CAE" w:rsidRPr="000D24F9" w:rsidRDefault="00BC6CAE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</w:tr>
      <w:tr w:rsidR="00BC6CAE" w:rsidRPr="000D24F9" w:rsidTr="001528CF"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</w:tr>
      <w:tr w:rsidR="00BC6CAE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0D24F9" w:rsidRDefault="00BC6CAE" w:rsidP="001528CF">
            <w:pPr>
              <w:jc w:val="both"/>
            </w:pPr>
          </w:p>
        </w:tc>
      </w:tr>
    </w:tbl>
    <w:p w:rsidR="00BC6CAE" w:rsidRDefault="00BC6CAE" w:rsidP="00BC6CAE"/>
    <w:p w:rsidR="00BC6CAE" w:rsidRPr="000D24F9" w:rsidRDefault="00BC6CAE" w:rsidP="00BC6CAE">
      <w:r w:rsidRPr="000D24F9">
        <w:t>Ознакомлены:</w:t>
      </w:r>
    </w:p>
    <w:p w:rsidR="00BC6CAE" w:rsidRPr="000D24F9" w:rsidRDefault="00BC6CAE" w:rsidP="00BC6CAE">
      <w:r w:rsidRPr="000D24F9">
        <w:t>Учитель-наставни</w:t>
      </w:r>
      <w:r>
        <w:t>к: ___________________________ / Галкина Л.А.</w:t>
      </w:r>
    </w:p>
    <w:p w:rsidR="00BC6CAE" w:rsidRPr="000D24F9" w:rsidRDefault="00BC6CAE" w:rsidP="00BC6CAE">
      <w:r w:rsidRPr="000D24F9">
        <w:t xml:space="preserve">Молодой </w:t>
      </w:r>
      <w:r>
        <w:t>педагог: _________________________ / Севастьянова Е.В.</w:t>
      </w:r>
    </w:p>
    <w:p w:rsidR="00BC6CAE" w:rsidRDefault="00BC6CAE" w:rsidP="00BC6CAE">
      <w:r>
        <w:t>Дата: ________________</w:t>
      </w:r>
    </w:p>
    <w:p w:rsidR="00D975BA" w:rsidRDefault="00D975BA">
      <w:bookmarkStart w:id="0" w:name="_GoBack"/>
      <w:bookmarkEnd w:id="0"/>
    </w:p>
    <w:sectPr w:rsidR="00D975BA" w:rsidSect="00BC6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A"/>
    <w:rsid w:val="00BC6CAE"/>
    <w:rsid w:val="00D975BA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7AC8"/>
  <w15:chartTrackingRefBased/>
  <w15:docId w15:val="{09C9ECF9-D7C4-44F9-ADE2-75A4BB8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2023-11-30T14:50:00Z</dcterms:created>
  <dcterms:modified xsi:type="dcterms:W3CDTF">2023-11-30T14:51:00Z</dcterms:modified>
</cp:coreProperties>
</file>